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D16" w:rsidRPr="00F22D16" w:rsidRDefault="00F22D16" w:rsidP="000D112E">
      <w:pPr>
        <w:spacing w:line="360" w:lineRule="auto"/>
        <w:jc w:val="center"/>
        <w:rPr>
          <w:rFonts w:ascii="TimesNewRoman" w:hAnsi="TimesNewRoman"/>
          <w:b/>
          <w:color w:val="000000"/>
          <w:sz w:val="32"/>
          <w:szCs w:val="32"/>
        </w:rPr>
      </w:pPr>
      <w:r w:rsidRPr="00F22D16">
        <w:rPr>
          <w:rFonts w:ascii="Times New Roman" w:hAnsi="Times New Roman"/>
          <w:sz w:val="32"/>
          <w:szCs w:val="32"/>
        </w:rPr>
        <w:t>FLEXIBLE PAVEMENT DESIGN BY CBR METHOD</w:t>
      </w:r>
    </w:p>
    <w:p w:rsidR="000D112E" w:rsidRPr="000D112E" w:rsidRDefault="000D112E" w:rsidP="000D112E">
      <w:pPr>
        <w:spacing w:line="360" w:lineRule="auto"/>
        <w:jc w:val="center"/>
        <w:rPr>
          <w:rFonts w:ascii="TimesNewRoman" w:hAnsi="TimesNewRoman"/>
          <w:b/>
          <w:color w:val="000000"/>
          <w:sz w:val="28"/>
          <w:szCs w:val="20"/>
        </w:rPr>
      </w:pPr>
      <w:r w:rsidRPr="000D112E">
        <w:rPr>
          <w:rFonts w:ascii="TimesNewRoman" w:hAnsi="TimesNewRoman"/>
          <w:b/>
          <w:color w:val="000000"/>
          <w:sz w:val="28"/>
          <w:szCs w:val="20"/>
        </w:rPr>
        <w:t>Abstract</w:t>
      </w:r>
    </w:p>
    <w:p w:rsidR="000D112E" w:rsidRDefault="000D112E" w:rsidP="000D112E">
      <w:pPr>
        <w:spacing w:line="360" w:lineRule="auto"/>
        <w:ind w:firstLine="720"/>
        <w:jc w:val="both"/>
        <w:rPr>
          <w:rFonts w:ascii="TimesNewRoman" w:hAnsi="TimesNewRoman"/>
          <w:color w:val="000000"/>
          <w:sz w:val="24"/>
          <w:szCs w:val="20"/>
        </w:rPr>
      </w:pPr>
      <w:r w:rsidRPr="000D112E">
        <w:rPr>
          <w:rFonts w:ascii="TimesNewRoman" w:hAnsi="TimesNewRoman"/>
          <w:color w:val="000000"/>
          <w:sz w:val="24"/>
          <w:szCs w:val="20"/>
        </w:rPr>
        <w:t>This report summarizes work performed under Texas Department of</w:t>
      </w:r>
      <w:r>
        <w:rPr>
          <w:rFonts w:ascii="TimesNewRoman" w:hAnsi="TimesNewRoman"/>
          <w:color w:val="000000"/>
          <w:sz w:val="24"/>
          <w:szCs w:val="20"/>
        </w:rPr>
        <w:t xml:space="preserve"> Transportation (</w:t>
      </w:r>
      <w:proofErr w:type="spellStart"/>
      <w:r>
        <w:rPr>
          <w:rFonts w:ascii="TimesNewRoman" w:hAnsi="TimesNewRoman"/>
          <w:color w:val="000000"/>
          <w:sz w:val="24"/>
          <w:szCs w:val="20"/>
        </w:rPr>
        <w:t>TxDOT</w:t>
      </w:r>
      <w:proofErr w:type="spellEnd"/>
      <w:r>
        <w:rPr>
          <w:rFonts w:ascii="TimesNewRoman" w:hAnsi="TimesNewRoman"/>
          <w:color w:val="000000"/>
          <w:sz w:val="24"/>
          <w:szCs w:val="20"/>
        </w:rPr>
        <w:t xml:space="preserve">) Project </w:t>
      </w:r>
      <w:r w:rsidRPr="000D112E">
        <w:rPr>
          <w:rFonts w:ascii="TimesNewRoman" w:hAnsi="TimesNewRoman"/>
          <w:color w:val="000000"/>
          <w:sz w:val="24"/>
          <w:szCs w:val="20"/>
        </w:rPr>
        <w:t xml:space="preserve">4563, </w:t>
      </w:r>
      <w:r w:rsidRPr="000D112E">
        <w:rPr>
          <w:rFonts w:ascii="TimesNewRoman" w:hAnsi="TimesNewRoman"/>
          <w:iCs/>
          <w:color w:val="000000"/>
          <w:sz w:val="24"/>
          <w:szCs w:val="20"/>
        </w:rPr>
        <w:t xml:space="preserve">Prediction Model for Concrete Behavior. </w:t>
      </w:r>
      <w:r w:rsidRPr="000D112E">
        <w:rPr>
          <w:rFonts w:ascii="TimesNewRoman" w:hAnsi="TimesNewRoman"/>
          <w:color w:val="000000"/>
          <w:sz w:val="24"/>
          <w:szCs w:val="20"/>
        </w:rPr>
        <w:t>The main product developed u</w:t>
      </w:r>
      <w:r>
        <w:rPr>
          <w:rFonts w:ascii="TimesNewRoman" w:hAnsi="TimesNewRoman"/>
          <w:color w:val="000000"/>
          <w:sz w:val="24"/>
          <w:szCs w:val="20"/>
        </w:rPr>
        <w:t xml:space="preserve">nder this project is a software </w:t>
      </w:r>
      <w:r w:rsidRPr="000D112E">
        <w:rPr>
          <w:rFonts w:ascii="TimesNewRoman" w:hAnsi="TimesNewRoman"/>
          <w:color w:val="000000"/>
          <w:sz w:val="24"/>
          <w:szCs w:val="20"/>
        </w:rPr>
        <w:t xml:space="preserve">program, named </w:t>
      </w:r>
      <w:r w:rsidRPr="000D112E">
        <w:rPr>
          <w:rFonts w:ascii="TimesNewRoman" w:hAnsi="TimesNewRoman"/>
          <w:iCs/>
          <w:color w:val="000000"/>
          <w:sz w:val="24"/>
          <w:szCs w:val="20"/>
        </w:rPr>
        <w:t>Concrete Works</w:t>
      </w:r>
      <w:r w:rsidRPr="000D112E">
        <w:rPr>
          <w:rFonts w:ascii="TimesNewRoman" w:hAnsi="TimesNewRoman"/>
          <w:color w:val="000000"/>
          <w:sz w:val="24"/>
          <w:szCs w:val="20"/>
        </w:rPr>
        <w:t>, which gives laborat</w:t>
      </w:r>
      <w:r>
        <w:rPr>
          <w:rFonts w:ascii="TimesNewRoman" w:hAnsi="TimesNewRoman"/>
          <w:color w:val="000000"/>
          <w:sz w:val="24"/>
          <w:szCs w:val="20"/>
        </w:rPr>
        <w:t xml:space="preserve">ory technicians, engineers, and </w:t>
      </w:r>
      <w:r w:rsidRPr="000D112E">
        <w:rPr>
          <w:rFonts w:ascii="TimesNewRoman" w:hAnsi="TimesNewRoman"/>
          <w:color w:val="000000"/>
          <w:sz w:val="24"/>
          <w:szCs w:val="20"/>
        </w:rPr>
        <w:t>contractors a tool that</w:t>
      </w:r>
      <w:r w:rsidRPr="000D112E">
        <w:rPr>
          <w:rFonts w:ascii="TimesNewRoman" w:hAnsi="TimesNewRoman"/>
          <w:color w:val="000000"/>
          <w:sz w:val="24"/>
          <w:szCs w:val="20"/>
        </w:rPr>
        <w:br/>
        <w:t xml:space="preserve">combines concrete design, analysis, and performance prediction to improve </w:t>
      </w:r>
      <w:r>
        <w:rPr>
          <w:rFonts w:ascii="TimesNewRoman" w:hAnsi="TimesNewRoman"/>
          <w:color w:val="000000"/>
          <w:sz w:val="24"/>
          <w:szCs w:val="20"/>
        </w:rPr>
        <w:t>and optimize the performance of concrete structures.</w:t>
      </w:r>
    </w:p>
    <w:p w:rsidR="000D112E" w:rsidRDefault="000D112E" w:rsidP="000D112E">
      <w:pPr>
        <w:spacing w:line="360" w:lineRule="auto"/>
        <w:ind w:firstLine="720"/>
        <w:jc w:val="both"/>
        <w:rPr>
          <w:rFonts w:ascii="TimesNewRoman" w:hAnsi="TimesNewRoman"/>
          <w:color w:val="000000"/>
          <w:sz w:val="24"/>
          <w:szCs w:val="20"/>
        </w:rPr>
      </w:pPr>
      <w:r w:rsidRPr="000D112E">
        <w:rPr>
          <w:rFonts w:ascii="TimesNewRoman" w:hAnsi="TimesNewRoman"/>
          <w:color w:val="000000"/>
          <w:sz w:val="24"/>
          <w:szCs w:val="20"/>
        </w:rPr>
        <w:t>A unique feature of the testing performed is the use of rigid cracking fra</w:t>
      </w:r>
      <w:r>
        <w:rPr>
          <w:rFonts w:ascii="TimesNewRoman" w:hAnsi="TimesNewRoman"/>
          <w:color w:val="000000"/>
          <w:sz w:val="24"/>
          <w:szCs w:val="20"/>
        </w:rPr>
        <w:t xml:space="preserve">mes. This test was developed in </w:t>
      </w:r>
      <w:r w:rsidRPr="000D112E">
        <w:rPr>
          <w:rFonts w:ascii="TimesNewRoman" w:hAnsi="TimesNewRoman"/>
          <w:color w:val="000000"/>
          <w:sz w:val="24"/>
          <w:szCs w:val="20"/>
        </w:rPr>
        <w:t>Germany, and measures the cracking sensitivity of a restrained dog-bone-sh</w:t>
      </w:r>
      <w:r>
        <w:rPr>
          <w:rFonts w:ascii="TimesNewRoman" w:hAnsi="TimesNewRoman"/>
          <w:color w:val="000000"/>
          <w:sz w:val="24"/>
          <w:szCs w:val="20"/>
        </w:rPr>
        <w:t xml:space="preserve">aped concrete specimen from the </w:t>
      </w:r>
      <w:r w:rsidRPr="000D112E">
        <w:rPr>
          <w:rFonts w:ascii="TimesNewRoman" w:hAnsi="TimesNewRoman"/>
          <w:color w:val="000000"/>
          <w:sz w:val="24"/>
          <w:szCs w:val="20"/>
        </w:rPr>
        <w:t>time of concrete placement. Temperature-controlled formwork is used to cure the specimen to matc</w:t>
      </w:r>
      <w:r>
        <w:rPr>
          <w:rFonts w:ascii="TimesNewRoman" w:hAnsi="TimesNewRoman"/>
          <w:color w:val="000000"/>
          <w:sz w:val="24"/>
          <w:szCs w:val="20"/>
        </w:rPr>
        <w:t xml:space="preserve">h field </w:t>
      </w:r>
      <w:r w:rsidRPr="000D112E">
        <w:rPr>
          <w:rFonts w:ascii="TimesNewRoman" w:hAnsi="TimesNewRoman"/>
          <w:color w:val="000000"/>
          <w:sz w:val="24"/>
          <w:szCs w:val="20"/>
        </w:rPr>
        <w:t>conditions of mass concrete members. These frames are designed to allow fresh concrete to be cast into their</w:t>
      </w:r>
      <w:r w:rsidRPr="000D112E">
        <w:rPr>
          <w:rFonts w:ascii="TimesNewRoman" w:hAnsi="TimesNewRoman"/>
          <w:color w:val="000000"/>
          <w:sz w:val="24"/>
          <w:szCs w:val="20"/>
        </w:rPr>
        <w:br/>
        <w:t>formwork, which enables the study of very early-age</w:t>
      </w:r>
      <w:r>
        <w:rPr>
          <w:rFonts w:ascii="TimesNewRoman" w:hAnsi="TimesNewRoman"/>
          <w:color w:val="000000"/>
          <w:sz w:val="24"/>
          <w:szCs w:val="20"/>
        </w:rPr>
        <w:t xml:space="preserve"> behavior of concrete mixtures.</w:t>
      </w:r>
    </w:p>
    <w:p w:rsidR="00913F4F" w:rsidRPr="000D112E" w:rsidRDefault="000D112E" w:rsidP="000D112E">
      <w:pPr>
        <w:spacing w:line="360" w:lineRule="auto"/>
        <w:ind w:firstLine="720"/>
        <w:jc w:val="both"/>
        <w:rPr>
          <w:sz w:val="28"/>
        </w:rPr>
      </w:pPr>
      <w:r>
        <w:rPr>
          <w:rFonts w:ascii="TimesNewRoman" w:hAnsi="TimesNewRoman"/>
          <w:color w:val="000000"/>
          <w:sz w:val="24"/>
          <w:szCs w:val="20"/>
        </w:rPr>
        <w:t xml:space="preserve">More than 70 tests have </w:t>
      </w:r>
      <w:r w:rsidRPr="000D112E">
        <w:rPr>
          <w:rFonts w:ascii="TimesNewRoman" w:hAnsi="TimesNewRoman"/>
          <w:color w:val="000000"/>
          <w:sz w:val="24"/>
          <w:szCs w:val="20"/>
        </w:rPr>
        <w:t>been completed to date and these results were used to characterize the very early</w:t>
      </w:r>
      <w:r>
        <w:rPr>
          <w:rFonts w:ascii="TimesNewRoman" w:hAnsi="TimesNewRoman"/>
          <w:color w:val="000000"/>
          <w:sz w:val="24"/>
          <w:szCs w:val="20"/>
        </w:rPr>
        <w:t xml:space="preserve">-age creep behavior and risk of </w:t>
      </w:r>
      <w:r w:rsidRPr="000D112E">
        <w:rPr>
          <w:rFonts w:ascii="TimesNewRoman" w:hAnsi="TimesNewRoman"/>
          <w:color w:val="000000"/>
          <w:sz w:val="24"/>
          <w:szCs w:val="20"/>
        </w:rPr>
        <w:t>cracking of various concretes. Mixture-specific heat of hydration values are used to accurately model the effect</w:t>
      </w:r>
      <w:r w:rsidRPr="000D112E">
        <w:rPr>
          <w:rFonts w:ascii="TimesNewRoman" w:hAnsi="TimesNewRoman"/>
          <w:color w:val="000000"/>
          <w:sz w:val="24"/>
          <w:szCs w:val="20"/>
        </w:rPr>
        <w:br/>
        <w:t>of various cementitious materials material on the in-place concrete temperat</w:t>
      </w:r>
      <w:r>
        <w:rPr>
          <w:rFonts w:ascii="TimesNewRoman" w:hAnsi="TimesNewRoman"/>
          <w:color w:val="000000"/>
          <w:sz w:val="24"/>
          <w:szCs w:val="20"/>
        </w:rPr>
        <w:t xml:space="preserve">ure distribution. The model has </w:t>
      </w:r>
      <w:r w:rsidRPr="000D112E">
        <w:rPr>
          <w:rFonts w:ascii="TimesNewRoman" w:hAnsi="TimesNewRoman"/>
          <w:color w:val="000000"/>
          <w:sz w:val="24"/>
          <w:szCs w:val="20"/>
        </w:rPr>
        <w:t>been calibrated with over 33,000 hours of temperature data collected from fie</w:t>
      </w:r>
      <w:r>
        <w:rPr>
          <w:rFonts w:ascii="TimesNewRoman" w:hAnsi="TimesNewRoman"/>
          <w:color w:val="000000"/>
          <w:sz w:val="24"/>
          <w:szCs w:val="20"/>
        </w:rPr>
        <w:t xml:space="preserve">ld sites. The software provides </w:t>
      </w:r>
      <w:r w:rsidRPr="000D112E">
        <w:rPr>
          <w:rFonts w:ascii="TimesNewRoman" w:hAnsi="TimesNewRoman"/>
          <w:color w:val="000000"/>
          <w:sz w:val="24"/>
          <w:szCs w:val="20"/>
        </w:rPr>
        <w:t>detailed results to check compliance with specification to control thermal cracking, alkali silica reaction</w:t>
      </w:r>
      <w:proofErr w:type="gramStart"/>
      <w:r w:rsidRPr="000D112E">
        <w:rPr>
          <w:rFonts w:ascii="TimesNewRoman" w:hAnsi="TimesNewRoman"/>
          <w:color w:val="000000"/>
          <w:sz w:val="24"/>
          <w:szCs w:val="20"/>
        </w:rPr>
        <w:t>,</w:t>
      </w:r>
      <w:proofErr w:type="gramEnd"/>
      <w:r w:rsidRPr="000D112E">
        <w:rPr>
          <w:rFonts w:ascii="TimesNewRoman" w:hAnsi="TimesNewRoman"/>
          <w:color w:val="000000"/>
          <w:sz w:val="24"/>
          <w:szCs w:val="20"/>
        </w:rPr>
        <w:br/>
        <w:t xml:space="preserve">delayed </w:t>
      </w:r>
      <w:proofErr w:type="spellStart"/>
      <w:r w:rsidRPr="000D112E">
        <w:rPr>
          <w:rFonts w:ascii="TimesNewRoman" w:hAnsi="TimesNewRoman"/>
          <w:color w:val="000000"/>
          <w:sz w:val="24"/>
          <w:szCs w:val="20"/>
        </w:rPr>
        <w:t>ettringite</w:t>
      </w:r>
      <w:proofErr w:type="spellEnd"/>
      <w:r w:rsidRPr="000D112E">
        <w:rPr>
          <w:rFonts w:ascii="TimesNewRoman" w:hAnsi="TimesNewRoman"/>
          <w:color w:val="000000"/>
          <w:sz w:val="24"/>
          <w:szCs w:val="20"/>
        </w:rPr>
        <w:t xml:space="preserve"> formatio</w:t>
      </w:r>
      <w:r>
        <w:rPr>
          <w:rFonts w:ascii="TimesNewRoman" w:hAnsi="TimesNewRoman"/>
          <w:color w:val="000000"/>
          <w:sz w:val="24"/>
          <w:szCs w:val="20"/>
        </w:rPr>
        <w:t xml:space="preserve">n, and service-life expectancy. </w:t>
      </w:r>
      <w:r w:rsidRPr="000D112E">
        <w:rPr>
          <w:rFonts w:ascii="TimesNewRoman" w:hAnsi="TimesNewRoman"/>
          <w:color w:val="000000"/>
          <w:sz w:val="24"/>
          <w:szCs w:val="20"/>
        </w:rPr>
        <w:t xml:space="preserve">This report concludes with a section aimed at implementing </w:t>
      </w:r>
      <w:proofErr w:type="spellStart"/>
      <w:r w:rsidRPr="000D112E">
        <w:rPr>
          <w:rFonts w:ascii="TimesNewRoman" w:hAnsi="TimesNewRoman"/>
          <w:color w:val="000000"/>
          <w:sz w:val="24"/>
          <w:szCs w:val="20"/>
        </w:rPr>
        <w:t>ConcreteWorks</w:t>
      </w:r>
      <w:proofErr w:type="spellEnd"/>
      <w:r w:rsidRPr="000D112E">
        <w:rPr>
          <w:rFonts w:ascii="TimesNewRoman" w:hAnsi="TimesNewRoman"/>
          <w:color w:val="000000"/>
          <w:sz w:val="24"/>
          <w:szCs w:val="20"/>
        </w:rPr>
        <w:t>, with emphasis on how best</w:t>
      </w:r>
      <w:r w:rsidRPr="000D112E">
        <w:rPr>
          <w:rFonts w:ascii="TimesNewRoman" w:hAnsi="TimesNewRoman"/>
          <w:color w:val="000000"/>
          <w:sz w:val="24"/>
          <w:szCs w:val="20"/>
        </w:rPr>
        <w:br/>
        <w:t>to use, specify, and check compliance with mass concrete design guidelines.</w:t>
      </w:r>
    </w:p>
    <w:sectPr w:rsidR="00913F4F" w:rsidRPr="000D112E" w:rsidSect="000D112E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12E"/>
    <w:rsid w:val="00037375"/>
    <w:rsid w:val="000D112E"/>
    <w:rsid w:val="002E2EAB"/>
    <w:rsid w:val="0039360A"/>
    <w:rsid w:val="00702AC4"/>
    <w:rsid w:val="007F0525"/>
    <w:rsid w:val="00913F4F"/>
    <w:rsid w:val="00DB5E90"/>
    <w:rsid w:val="00F2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B5E90"/>
    <w:rPr>
      <w:b/>
      <w:bCs/>
    </w:rPr>
  </w:style>
  <w:style w:type="paragraph" w:styleId="ListParagraph">
    <w:name w:val="List Paragraph"/>
    <w:basedOn w:val="Normal"/>
    <w:uiPriority w:val="34"/>
    <w:qFormat/>
    <w:rsid w:val="00DB5E90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1538</Characters>
  <Application>Microsoft Office Word</Application>
  <DocSecurity>0</DocSecurity>
  <Lines>26</Lines>
  <Paragraphs>9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 Administrator</dc:creator>
  <cp:lastModifiedBy>civil</cp:lastModifiedBy>
  <cp:revision>2</cp:revision>
  <dcterms:created xsi:type="dcterms:W3CDTF">2017-12-29T12:03:00Z</dcterms:created>
  <dcterms:modified xsi:type="dcterms:W3CDTF">2017-12-29T12:03:00Z</dcterms:modified>
</cp:coreProperties>
</file>